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Can’t see much of a difference besides worsened RSCC value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